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7C082" w14:textId="53535123" w:rsidR="000035E9" w:rsidRPr="00F84FFA" w:rsidRDefault="00866B73" w:rsidP="0048034A">
      <w:pPr>
        <w:jc w:val="both"/>
        <w:rPr>
          <w:noProof/>
        </w:rPr>
      </w:pPr>
      <w:r>
        <w:rPr>
          <w:noProof/>
          <w:u w:val="single"/>
          <w:lang w:val="en-CA" w:eastAsia="en-CA"/>
        </w:rPr>
        <w:drawing>
          <wp:anchor distT="0" distB="0" distL="114300" distR="114300" simplePos="0" relativeHeight="251658240" behindDoc="1" locked="0" layoutInCell="1" allowOverlap="1" wp14:anchorId="14FF26FF" wp14:editId="7C9F393E">
            <wp:simplePos x="0" y="0"/>
            <wp:positionH relativeFrom="column">
              <wp:posOffset>635</wp:posOffset>
            </wp:positionH>
            <wp:positionV relativeFrom="paragraph">
              <wp:posOffset>189230</wp:posOffset>
            </wp:positionV>
            <wp:extent cx="1152525" cy="1779905"/>
            <wp:effectExtent l="0" t="0" r="9525" b="0"/>
            <wp:wrapTight wrapText="bothSides">
              <wp:wrapPolygon edited="0">
                <wp:start x="0" y="0"/>
                <wp:lineTo x="0" y="21269"/>
                <wp:lineTo x="21421" y="21269"/>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g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525" cy="1779905"/>
                    </a:xfrm>
                    <a:prstGeom prst="rect">
                      <a:avLst/>
                    </a:prstGeom>
                  </pic:spPr>
                </pic:pic>
              </a:graphicData>
            </a:graphic>
            <wp14:sizeRelH relativeFrom="margin">
              <wp14:pctWidth>0</wp14:pctWidth>
            </wp14:sizeRelH>
            <wp14:sizeRelV relativeFrom="margin">
              <wp14:pctHeight>0</wp14:pctHeight>
            </wp14:sizeRelV>
          </wp:anchor>
        </w:drawing>
      </w:r>
      <w:r w:rsidR="007371A9">
        <w:rPr>
          <w:b/>
          <w:noProof/>
        </w:rPr>
        <w:t>August 4</w:t>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t>2019</w:t>
      </w:r>
    </w:p>
    <w:p w14:paraId="02AA4766" w14:textId="3A862089" w:rsidR="00F84FFA" w:rsidRDefault="00F84FFA" w:rsidP="0048034A">
      <w:pPr>
        <w:jc w:val="both"/>
        <w:rPr>
          <w:noProof/>
        </w:rPr>
      </w:pPr>
      <w:r>
        <w:rPr>
          <w:noProof/>
          <w:u w:val="single"/>
        </w:rPr>
        <w:t>The Gospel Comes with a House Key</w:t>
      </w:r>
      <w:r>
        <w:rPr>
          <w:noProof/>
        </w:rPr>
        <w:t xml:space="preserve"> – </w:t>
      </w:r>
      <w:r w:rsidRPr="00F84FFA">
        <w:rPr>
          <w:i/>
          <w:noProof/>
        </w:rPr>
        <w:t>Practicing Radically Ordinary Hospitality in our Post-Christian World</w:t>
      </w:r>
      <w:r>
        <w:rPr>
          <w:noProof/>
        </w:rPr>
        <w:t xml:space="preserve"> by Rosaria Butterfield (241.671 BUT). This book will stir your imagination to generate creative ways to incorporate radically ordinary hospitality into you own life. This book is the aurthor’s heart reaching out to our hearts, calling us to love our neighbours with sacrificial hospitality. Butterfield makes a bold case for putting hospitality back into the essential rhythm of the church’s daily life. This book isn’t for those who want to live the comfortable Christian life. Rosaria proves there is no such thing.</w:t>
      </w:r>
    </w:p>
    <w:p w14:paraId="304A3B06" w14:textId="4B3B1730" w:rsidR="0088040C" w:rsidRPr="00F84FFA" w:rsidRDefault="00866B73" w:rsidP="0048034A">
      <w:pPr>
        <w:jc w:val="both"/>
        <w:rPr>
          <w:noProof/>
        </w:rPr>
      </w:pPr>
      <w:bookmarkStart w:id="0" w:name="_GoBack"/>
      <w:bookmarkEnd w:id="0"/>
      <w:r>
        <w:rPr>
          <w:noProof/>
          <w:lang w:val="en-CA" w:eastAsia="en-CA"/>
        </w:rPr>
        <w:drawing>
          <wp:anchor distT="0" distB="0" distL="114300" distR="114300" simplePos="0" relativeHeight="251659264" behindDoc="1" locked="0" layoutInCell="1" allowOverlap="1" wp14:anchorId="0C46B47F" wp14:editId="44F72840">
            <wp:simplePos x="0" y="0"/>
            <wp:positionH relativeFrom="column">
              <wp:posOffset>5075555</wp:posOffset>
            </wp:positionH>
            <wp:positionV relativeFrom="paragraph">
              <wp:posOffset>109855</wp:posOffset>
            </wp:positionV>
            <wp:extent cx="1172845" cy="1914525"/>
            <wp:effectExtent l="0" t="0" r="8255" b="9525"/>
            <wp:wrapTight wrapText="bothSides">
              <wp:wrapPolygon edited="0">
                <wp:start x="0" y="0"/>
                <wp:lineTo x="0" y="21493"/>
                <wp:lineTo x="21401" y="21493"/>
                <wp:lineTo x="214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g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2845" cy="1914525"/>
                    </a:xfrm>
                    <a:prstGeom prst="rect">
                      <a:avLst/>
                    </a:prstGeom>
                  </pic:spPr>
                </pic:pic>
              </a:graphicData>
            </a:graphic>
            <wp14:sizeRelH relativeFrom="margin">
              <wp14:pctWidth>0</wp14:pctWidth>
            </wp14:sizeRelH>
            <wp14:sizeRelV relativeFrom="margin">
              <wp14:pctHeight>0</wp14:pctHeight>
            </wp14:sizeRelV>
          </wp:anchor>
        </w:drawing>
      </w:r>
    </w:p>
    <w:p w14:paraId="3168A423" w14:textId="370B1B32" w:rsidR="001778BC" w:rsidRDefault="00BD7972" w:rsidP="0048034A">
      <w:pPr>
        <w:jc w:val="both"/>
        <w:rPr>
          <w:noProof/>
        </w:rPr>
      </w:pPr>
      <w:r>
        <w:rPr>
          <w:b/>
          <w:noProof/>
        </w:rPr>
        <w:t>August 11</w:t>
      </w:r>
    </w:p>
    <w:p w14:paraId="361B3D3D" w14:textId="772E1827" w:rsidR="00BD7972" w:rsidRDefault="00BD7972" w:rsidP="0048034A">
      <w:pPr>
        <w:jc w:val="both"/>
        <w:rPr>
          <w:noProof/>
        </w:rPr>
      </w:pPr>
      <w:r>
        <w:rPr>
          <w:noProof/>
          <w:u w:val="single"/>
        </w:rPr>
        <w:t>Love Thy Body</w:t>
      </w:r>
      <w:r>
        <w:rPr>
          <w:noProof/>
        </w:rPr>
        <w:t xml:space="preserve"> – </w:t>
      </w:r>
      <w:r w:rsidRPr="00BD7972">
        <w:rPr>
          <w:i/>
          <w:noProof/>
        </w:rPr>
        <w:t>Answering Hard Questions About Life and Sexuality</w:t>
      </w:r>
      <w:r>
        <w:rPr>
          <w:noProof/>
        </w:rPr>
        <w:t xml:space="preserve"> by Nancy R. Pearcey (241.697 PEA).  “Liberal secularist ideology rests on a mistake, and Nancy Pearcey in her terrific new book puts her finger right on it. In embracing abortion, euthanasia, homosexual conduct and relationships, transgen</w:t>
      </w:r>
      <w:r w:rsidR="0088040C">
        <w:rPr>
          <w:noProof/>
        </w:rPr>
        <w:t>d</w:t>
      </w:r>
      <w:r>
        <w:rPr>
          <w:noProof/>
        </w:rPr>
        <w:t>erism, and the like, liberal secularism . . . is philosophically as well as theologically untenable.”</w:t>
      </w:r>
    </w:p>
    <w:p w14:paraId="102F8FC4" w14:textId="1AF573F7" w:rsidR="0088040C" w:rsidRDefault="0088040C" w:rsidP="0048034A">
      <w:pPr>
        <w:jc w:val="both"/>
        <w:rPr>
          <w:noProof/>
        </w:rPr>
      </w:pPr>
    </w:p>
    <w:p w14:paraId="0BAB00E3" w14:textId="556E98E1" w:rsidR="0088040C" w:rsidRPr="0088040C" w:rsidRDefault="00866B73" w:rsidP="0048034A">
      <w:pPr>
        <w:jc w:val="both"/>
        <w:rPr>
          <w:b/>
          <w:noProof/>
        </w:rPr>
      </w:pPr>
      <w:r>
        <w:rPr>
          <w:noProof/>
          <w:u w:val="single"/>
          <w:lang w:val="en-CA" w:eastAsia="en-CA"/>
        </w:rPr>
        <w:drawing>
          <wp:anchor distT="0" distB="0" distL="114300" distR="114300" simplePos="0" relativeHeight="251660288" behindDoc="1" locked="0" layoutInCell="1" allowOverlap="1" wp14:anchorId="01D2C1D6" wp14:editId="32E63BD0">
            <wp:simplePos x="0" y="0"/>
            <wp:positionH relativeFrom="column">
              <wp:posOffset>635</wp:posOffset>
            </wp:positionH>
            <wp:positionV relativeFrom="paragraph">
              <wp:posOffset>183515</wp:posOffset>
            </wp:positionV>
            <wp:extent cx="1085850" cy="1677670"/>
            <wp:effectExtent l="0" t="0" r="0" b="0"/>
            <wp:wrapTight wrapText="bothSides">
              <wp:wrapPolygon edited="0">
                <wp:start x="0" y="0"/>
                <wp:lineTo x="0" y="21338"/>
                <wp:lineTo x="21221" y="21338"/>
                <wp:lineTo x="212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g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5850" cy="1677670"/>
                    </a:xfrm>
                    <a:prstGeom prst="rect">
                      <a:avLst/>
                    </a:prstGeom>
                  </pic:spPr>
                </pic:pic>
              </a:graphicData>
            </a:graphic>
            <wp14:sizeRelH relativeFrom="margin">
              <wp14:pctWidth>0</wp14:pctWidth>
            </wp14:sizeRelH>
            <wp14:sizeRelV relativeFrom="margin">
              <wp14:pctHeight>0</wp14:pctHeight>
            </wp14:sizeRelV>
          </wp:anchor>
        </w:drawing>
      </w:r>
      <w:r w:rsidR="006A728D">
        <w:rPr>
          <w:b/>
          <w:noProof/>
        </w:rPr>
        <w:t>August 18</w:t>
      </w:r>
    </w:p>
    <w:p w14:paraId="3A4DBE29" w14:textId="3C0CC884" w:rsidR="0088040C" w:rsidRDefault="0088040C" w:rsidP="0048034A">
      <w:pPr>
        <w:jc w:val="both"/>
        <w:rPr>
          <w:noProof/>
        </w:rPr>
      </w:pPr>
      <w:r>
        <w:rPr>
          <w:noProof/>
          <w:u w:val="single"/>
        </w:rPr>
        <w:t>Perspectives on the Sabbath</w:t>
      </w:r>
      <w:r>
        <w:rPr>
          <w:noProof/>
        </w:rPr>
        <w:t xml:space="preserve"> (4 Views) by Charles P. Arand, Craig L. Blomberg, Skip Maccarty &amp; Joseph A. Pipa (263.1 ARA). “Re</w:t>
      </w:r>
      <w:r w:rsidR="00216125">
        <w:rPr>
          <w:noProof/>
        </w:rPr>
        <w:t xml:space="preserve">member to dedicate the Sabbath </w:t>
      </w:r>
      <w:r>
        <w:rPr>
          <w:noProof/>
        </w:rPr>
        <w:t>day: You are to labour s</w:t>
      </w:r>
      <w:r w:rsidR="00216125">
        <w:rPr>
          <w:noProof/>
        </w:rPr>
        <w:t>ix days and d</w:t>
      </w:r>
      <w:r>
        <w:rPr>
          <w:noProof/>
        </w:rPr>
        <w:t xml:space="preserve">o all your </w:t>
      </w:r>
      <w:r w:rsidR="00216125">
        <w:rPr>
          <w:noProof/>
        </w:rPr>
        <w:t>work, but the s</w:t>
      </w:r>
      <w:r>
        <w:rPr>
          <w:noProof/>
        </w:rPr>
        <w:t xml:space="preserve">eventh day is a Sabbath to the Lord your God.” Exodus 20:8-10a. Aiming to determine which is most faithful to Scripture, </w:t>
      </w:r>
      <w:r w:rsidRPr="00216125">
        <w:rPr>
          <w:noProof/>
          <w:u w:val="single"/>
        </w:rPr>
        <w:t>Perspectives on the Sabbath</w:t>
      </w:r>
      <w:r>
        <w:rPr>
          <w:noProof/>
        </w:rPr>
        <w:t xml:space="preserve"> presents in point-counterpoint form the four most common views of the Sabbath commandment that have arisen throughout history, representing the major positions held amonth Christians today.</w:t>
      </w:r>
    </w:p>
    <w:p w14:paraId="43916204" w14:textId="4D4E5937" w:rsidR="00216125" w:rsidRDefault="00216125" w:rsidP="0048034A">
      <w:pPr>
        <w:jc w:val="both"/>
        <w:rPr>
          <w:noProof/>
        </w:rPr>
      </w:pPr>
    </w:p>
    <w:p w14:paraId="3B69FF5B" w14:textId="51C1646D" w:rsidR="00216125" w:rsidRDefault="00866B73" w:rsidP="0048034A">
      <w:pPr>
        <w:jc w:val="both"/>
        <w:rPr>
          <w:noProof/>
        </w:rPr>
      </w:pPr>
      <w:r>
        <w:rPr>
          <w:noProof/>
          <w:lang w:val="en-CA" w:eastAsia="en-CA"/>
        </w:rPr>
        <w:drawing>
          <wp:anchor distT="0" distB="0" distL="114300" distR="114300" simplePos="0" relativeHeight="251661312" behindDoc="1" locked="0" layoutInCell="1" allowOverlap="1" wp14:anchorId="42633FC5" wp14:editId="72EDBBFA">
            <wp:simplePos x="0" y="0"/>
            <wp:positionH relativeFrom="column">
              <wp:posOffset>4726305</wp:posOffset>
            </wp:positionH>
            <wp:positionV relativeFrom="paragraph">
              <wp:posOffset>99060</wp:posOffset>
            </wp:positionV>
            <wp:extent cx="1524000" cy="1524000"/>
            <wp:effectExtent l="0" t="0" r="0" b="0"/>
            <wp:wrapTight wrapText="bothSides">
              <wp:wrapPolygon edited="0">
                <wp:start x="0" y="0"/>
                <wp:lineTo x="0" y="21330"/>
                <wp:lineTo x="21330" y="21330"/>
                <wp:lineTo x="213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g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margin">
              <wp14:pctWidth>0</wp14:pctWidth>
            </wp14:sizeRelH>
            <wp14:sizeRelV relativeFrom="margin">
              <wp14:pctHeight>0</wp14:pctHeight>
            </wp14:sizeRelV>
          </wp:anchor>
        </w:drawing>
      </w:r>
      <w:r w:rsidR="006A728D">
        <w:rPr>
          <w:b/>
          <w:noProof/>
        </w:rPr>
        <w:t>August 25</w:t>
      </w:r>
    </w:p>
    <w:p w14:paraId="0AB56C1A" w14:textId="0F768A0C" w:rsidR="00216125" w:rsidRDefault="00B07CE6" w:rsidP="0048034A">
      <w:pPr>
        <w:jc w:val="both"/>
        <w:rPr>
          <w:noProof/>
        </w:rPr>
      </w:pPr>
      <w:r>
        <w:rPr>
          <w:noProof/>
          <w:u w:val="single"/>
        </w:rPr>
        <w:t xml:space="preserve">Creation </w:t>
      </w:r>
      <w:r w:rsidRPr="005B5656">
        <w:rPr>
          <w:noProof/>
          <w:u w:val="single"/>
        </w:rPr>
        <w:t>Sings</w:t>
      </w:r>
      <w:r w:rsidRPr="005B5656">
        <w:rPr>
          <w:noProof/>
        </w:rPr>
        <w:t xml:space="preserve"> – </w:t>
      </w:r>
      <w:r w:rsidRPr="005B5656">
        <w:rPr>
          <w:i/>
          <w:noProof/>
        </w:rPr>
        <w:t>How God’s Work Declares God’s Truth</w:t>
      </w:r>
      <w:r w:rsidRPr="005B5656">
        <w:rPr>
          <w:noProof/>
        </w:rPr>
        <w:t xml:space="preserve"> by Carine Mackenzie (</w:t>
      </w:r>
      <w:r w:rsidR="005B5656" w:rsidRPr="005B5656">
        <w:rPr>
          <w:noProof/>
        </w:rPr>
        <w:t>P MAC).</w:t>
      </w:r>
      <w:r w:rsidR="00216125">
        <w:rPr>
          <w:noProof/>
        </w:rPr>
        <w:t xml:space="preserve"> </w:t>
      </w:r>
      <w:r w:rsidR="005B5656">
        <w:rPr>
          <w:noProof/>
        </w:rPr>
        <w:t xml:space="preserve">Listen as the heavens declare the glory of God. Watch as the </w:t>
      </w:r>
      <w:r w:rsidR="00E45D84">
        <w:rPr>
          <w:noProof/>
        </w:rPr>
        <w:t>sky above proclaims H</w:t>
      </w:r>
      <w:r w:rsidR="005B5656">
        <w:rPr>
          <w:noProof/>
        </w:rPr>
        <w:t>is handiwork. (Psalm 19:1) And learn from the one true God as His work shows you who He is and what He is like. Powerful, Crreative, Just, Merciful. Creation sings about Him! God’s work declares God’s truth! Each day of Creation links in to Old and New Testament stories that teach us mor</w:t>
      </w:r>
      <w:r w:rsidR="00E45D84">
        <w:rPr>
          <w:noProof/>
        </w:rPr>
        <w:t>e</w:t>
      </w:r>
      <w:r w:rsidR="005B5656">
        <w:rPr>
          <w:noProof/>
        </w:rPr>
        <w:t xml:space="preserve"> about God the Fath</w:t>
      </w:r>
      <w:r w:rsidR="00E45D84">
        <w:rPr>
          <w:noProof/>
        </w:rPr>
        <w:t>e</w:t>
      </w:r>
      <w:r w:rsidR="005B5656">
        <w:rPr>
          <w:noProof/>
        </w:rPr>
        <w:t>r, God the Son and God the Holy Spirit … the Creator.</w:t>
      </w:r>
    </w:p>
    <w:p w14:paraId="64DF46F1" w14:textId="77777777" w:rsidR="00E45D84" w:rsidRDefault="00E45D84" w:rsidP="0048034A">
      <w:pPr>
        <w:jc w:val="both"/>
        <w:rPr>
          <w:noProof/>
        </w:rPr>
      </w:pPr>
    </w:p>
    <w:p w14:paraId="13A8135A" w14:textId="77777777" w:rsidR="0088040C" w:rsidRPr="0088040C" w:rsidRDefault="0088040C" w:rsidP="0048034A">
      <w:pPr>
        <w:jc w:val="both"/>
        <w:rPr>
          <w:noProof/>
        </w:rPr>
      </w:pPr>
    </w:p>
    <w:sectPr w:rsidR="0088040C" w:rsidRPr="0088040C" w:rsidSect="004F5BE5">
      <w:pgSz w:w="12240" w:h="15840"/>
      <w:pgMar w:top="964" w:right="1134" w:bottom="964"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06"/>
    <w:rsid w:val="000035E9"/>
    <w:rsid w:val="0000645E"/>
    <w:rsid w:val="00010552"/>
    <w:rsid w:val="00015299"/>
    <w:rsid w:val="00016F32"/>
    <w:rsid w:val="00062D19"/>
    <w:rsid w:val="00063E5C"/>
    <w:rsid w:val="00065351"/>
    <w:rsid w:val="000703FF"/>
    <w:rsid w:val="00081A38"/>
    <w:rsid w:val="000A1ACB"/>
    <w:rsid w:val="000A33F4"/>
    <w:rsid w:val="000A7D3B"/>
    <w:rsid w:val="000B52ED"/>
    <w:rsid w:val="000B5546"/>
    <w:rsid w:val="000C0779"/>
    <w:rsid w:val="000C1750"/>
    <w:rsid w:val="000C35F6"/>
    <w:rsid w:val="000D1D55"/>
    <w:rsid w:val="000D7743"/>
    <w:rsid w:val="000E00F9"/>
    <w:rsid w:val="000E0CE5"/>
    <w:rsid w:val="000E68C3"/>
    <w:rsid w:val="000F1F06"/>
    <w:rsid w:val="000F4279"/>
    <w:rsid w:val="00103494"/>
    <w:rsid w:val="0010560C"/>
    <w:rsid w:val="00115C96"/>
    <w:rsid w:val="0012078A"/>
    <w:rsid w:val="00121325"/>
    <w:rsid w:val="00136124"/>
    <w:rsid w:val="001435B8"/>
    <w:rsid w:val="00144567"/>
    <w:rsid w:val="00144947"/>
    <w:rsid w:val="0014615E"/>
    <w:rsid w:val="00164060"/>
    <w:rsid w:val="00164C12"/>
    <w:rsid w:val="001675DE"/>
    <w:rsid w:val="001708BB"/>
    <w:rsid w:val="001724BC"/>
    <w:rsid w:val="0017303F"/>
    <w:rsid w:val="001777B4"/>
    <w:rsid w:val="001778BC"/>
    <w:rsid w:val="00177E87"/>
    <w:rsid w:val="00180CB2"/>
    <w:rsid w:val="001828F3"/>
    <w:rsid w:val="00193178"/>
    <w:rsid w:val="001A1250"/>
    <w:rsid w:val="001A1D88"/>
    <w:rsid w:val="001A2C3A"/>
    <w:rsid w:val="001C3612"/>
    <w:rsid w:val="001D599C"/>
    <w:rsid w:val="001F1439"/>
    <w:rsid w:val="001F1644"/>
    <w:rsid w:val="002121FE"/>
    <w:rsid w:val="00213140"/>
    <w:rsid w:val="00216125"/>
    <w:rsid w:val="002174AA"/>
    <w:rsid w:val="002206A1"/>
    <w:rsid w:val="0023220D"/>
    <w:rsid w:val="00260EAF"/>
    <w:rsid w:val="0026772A"/>
    <w:rsid w:val="0028316A"/>
    <w:rsid w:val="00287671"/>
    <w:rsid w:val="002926C8"/>
    <w:rsid w:val="002941E9"/>
    <w:rsid w:val="00295020"/>
    <w:rsid w:val="002A23B9"/>
    <w:rsid w:val="002A460D"/>
    <w:rsid w:val="002A5E67"/>
    <w:rsid w:val="002B263B"/>
    <w:rsid w:val="002C0ECA"/>
    <w:rsid w:val="002C1330"/>
    <w:rsid w:val="002D06B6"/>
    <w:rsid w:val="002E350E"/>
    <w:rsid w:val="002E7320"/>
    <w:rsid w:val="00304A4F"/>
    <w:rsid w:val="0031078D"/>
    <w:rsid w:val="003130A5"/>
    <w:rsid w:val="00313941"/>
    <w:rsid w:val="0031579F"/>
    <w:rsid w:val="00326C91"/>
    <w:rsid w:val="003273A3"/>
    <w:rsid w:val="0035302E"/>
    <w:rsid w:val="00361310"/>
    <w:rsid w:val="00363121"/>
    <w:rsid w:val="00366E5F"/>
    <w:rsid w:val="003674B9"/>
    <w:rsid w:val="0037220B"/>
    <w:rsid w:val="003732E1"/>
    <w:rsid w:val="00374DC5"/>
    <w:rsid w:val="00390D21"/>
    <w:rsid w:val="003B1878"/>
    <w:rsid w:val="003B315E"/>
    <w:rsid w:val="003C1095"/>
    <w:rsid w:val="003C150A"/>
    <w:rsid w:val="003D65DF"/>
    <w:rsid w:val="003E41A4"/>
    <w:rsid w:val="003F3864"/>
    <w:rsid w:val="003F6B2F"/>
    <w:rsid w:val="003F770A"/>
    <w:rsid w:val="0040011A"/>
    <w:rsid w:val="00400386"/>
    <w:rsid w:val="004007BC"/>
    <w:rsid w:val="00403709"/>
    <w:rsid w:val="004146D6"/>
    <w:rsid w:val="00415406"/>
    <w:rsid w:val="0042338A"/>
    <w:rsid w:val="00426AC9"/>
    <w:rsid w:val="00437086"/>
    <w:rsid w:val="004453A2"/>
    <w:rsid w:val="004500EC"/>
    <w:rsid w:val="00450C7C"/>
    <w:rsid w:val="00453781"/>
    <w:rsid w:val="00454855"/>
    <w:rsid w:val="00477B2F"/>
    <w:rsid w:val="0048034A"/>
    <w:rsid w:val="00484F71"/>
    <w:rsid w:val="00495BD3"/>
    <w:rsid w:val="004A7BF0"/>
    <w:rsid w:val="004B151D"/>
    <w:rsid w:val="004B1C30"/>
    <w:rsid w:val="004B5A69"/>
    <w:rsid w:val="004D1EA9"/>
    <w:rsid w:val="004E22D5"/>
    <w:rsid w:val="004F5BE5"/>
    <w:rsid w:val="004F7D4F"/>
    <w:rsid w:val="0050074D"/>
    <w:rsid w:val="005123D2"/>
    <w:rsid w:val="00522284"/>
    <w:rsid w:val="00546BEE"/>
    <w:rsid w:val="0055595B"/>
    <w:rsid w:val="0057136F"/>
    <w:rsid w:val="00577D2D"/>
    <w:rsid w:val="0058013D"/>
    <w:rsid w:val="005804CF"/>
    <w:rsid w:val="005843F6"/>
    <w:rsid w:val="005907E8"/>
    <w:rsid w:val="00593A5E"/>
    <w:rsid w:val="005A5DAF"/>
    <w:rsid w:val="005B42DF"/>
    <w:rsid w:val="005B46E4"/>
    <w:rsid w:val="005B4D9C"/>
    <w:rsid w:val="005B5656"/>
    <w:rsid w:val="005C4ACF"/>
    <w:rsid w:val="005C4F80"/>
    <w:rsid w:val="005D0DBE"/>
    <w:rsid w:val="005E75E9"/>
    <w:rsid w:val="005F2E05"/>
    <w:rsid w:val="006105C8"/>
    <w:rsid w:val="00611633"/>
    <w:rsid w:val="00615FF6"/>
    <w:rsid w:val="006256E4"/>
    <w:rsid w:val="00626B7F"/>
    <w:rsid w:val="00631552"/>
    <w:rsid w:val="00636535"/>
    <w:rsid w:val="00647670"/>
    <w:rsid w:val="006577AF"/>
    <w:rsid w:val="00687B85"/>
    <w:rsid w:val="00697761"/>
    <w:rsid w:val="006A087A"/>
    <w:rsid w:val="006A728D"/>
    <w:rsid w:val="006B2773"/>
    <w:rsid w:val="006B5C20"/>
    <w:rsid w:val="006C4995"/>
    <w:rsid w:val="006D0BFD"/>
    <w:rsid w:val="006D3C36"/>
    <w:rsid w:val="006E07F5"/>
    <w:rsid w:val="006E72B8"/>
    <w:rsid w:val="006F13DC"/>
    <w:rsid w:val="006F4140"/>
    <w:rsid w:val="006F7A70"/>
    <w:rsid w:val="00713978"/>
    <w:rsid w:val="00715A79"/>
    <w:rsid w:val="007163AD"/>
    <w:rsid w:val="00717D46"/>
    <w:rsid w:val="007371A9"/>
    <w:rsid w:val="00765174"/>
    <w:rsid w:val="0077164B"/>
    <w:rsid w:val="00776021"/>
    <w:rsid w:val="00783DC3"/>
    <w:rsid w:val="007872CD"/>
    <w:rsid w:val="00795C30"/>
    <w:rsid w:val="007A2CE7"/>
    <w:rsid w:val="007A5AB3"/>
    <w:rsid w:val="007A6349"/>
    <w:rsid w:val="007A6C98"/>
    <w:rsid w:val="007B42CD"/>
    <w:rsid w:val="007B4DF6"/>
    <w:rsid w:val="007D7F9D"/>
    <w:rsid w:val="007E3A82"/>
    <w:rsid w:val="00805A71"/>
    <w:rsid w:val="0081267C"/>
    <w:rsid w:val="00832054"/>
    <w:rsid w:val="00841710"/>
    <w:rsid w:val="00844975"/>
    <w:rsid w:val="0084560D"/>
    <w:rsid w:val="00845FB7"/>
    <w:rsid w:val="00855002"/>
    <w:rsid w:val="00857D71"/>
    <w:rsid w:val="00861413"/>
    <w:rsid w:val="00866820"/>
    <w:rsid w:val="00866B73"/>
    <w:rsid w:val="00866B9E"/>
    <w:rsid w:val="00875C37"/>
    <w:rsid w:val="0088040C"/>
    <w:rsid w:val="008836B2"/>
    <w:rsid w:val="00890451"/>
    <w:rsid w:val="00897063"/>
    <w:rsid w:val="008A0534"/>
    <w:rsid w:val="008A44E9"/>
    <w:rsid w:val="008B1B6A"/>
    <w:rsid w:val="008B381D"/>
    <w:rsid w:val="008B6676"/>
    <w:rsid w:val="008B7BE2"/>
    <w:rsid w:val="008C551B"/>
    <w:rsid w:val="008D02BB"/>
    <w:rsid w:val="008E4C85"/>
    <w:rsid w:val="0090014C"/>
    <w:rsid w:val="00905822"/>
    <w:rsid w:val="00907C84"/>
    <w:rsid w:val="00917BFA"/>
    <w:rsid w:val="00924133"/>
    <w:rsid w:val="0092456E"/>
    <w:rsid w:val="00932411"/>
    <w:rsid w:val="00940BBB"/>
    <w:rsid w:val="00945F48"/>
    <w:rsid w:val="00961A0E"/>
    <w:rsid w:val="0096258B"/>
    <w:rsid w:val="009677AF"/>
    <w:rsid w:val="00971036"/>
    <w:rsid w:val="00976A16"/>
    <w:rsid w:val="0098647C"/>
    <w:rsid w:val="009A1CFE"/>
    <w:rsid w:val="009B3C9D"/>
    <w:rsid w:val="009C083F"/>
    <w:rsid w:val="009C3A78"/>
    <w:rsid w:val="009C6585"/>
    <w:rsid w:val="009C66D4"/>
    <w:rsid w:val="009C6711"/>
    <w:rsid w:val="009E1621"/>
    <w:rsid w:val="009E19A9"/>
    <w:rsid w:val="009E79D1"/>
    <w:rsid w:val="009F0433"/>
    <w:rsid w:val="00A025FB"/>
    <w:rsid w:val="00A03F45"/>
    <w:rsid w:val="00A1263C"/>
    <w:rsid w:val="00A12C09"/>
    <w:rsid w:val="00A255EB"/>
    <w:rsid w:val="00A27E53"/>
    <w:rsid w:val="00A33B43"/>
    <w:rsid w:val="00A3430C"/>
    <w:rsid w:val="00A345BA"/>
    <w:rsid w:val="00A4018F"/>
    <w:rsid w:val="00A423CD"/>
    <w:rsid w:val="00A43467"/>
    <w:rsid w:val="00A44A03"/>
    <w:rsid w:val="00A5401B"/>
    <w:rsid w:val="00A635BF"/>
    <w:rsid w:val="00A70070"/>
    <w:rsid w:val="00A72A4A"/>
    <w:rsid w:val="00A81C50"/>
    <w:rsid w:val="00A87B63"/>
    <w:rsid w:val="00AA07FE"/>
    <w:rsid w:val="00AA2386"/>
    <w:rsid w:val="00AB0AF9"/>
    <w:rsid w:val="00AC3AFB"/>
    <w:rsid w:val="00AC7D23"/>
    <w:rsid w:val="00AD0259"/>
    <w:rsid w:val="00AD3CE5"/>
    <w:rsid w:val="00AE2B98"/>
    <w:rsid w:val="00AE50FF"/>
    <w:rsid w:val="00AF1BA3"/>
    <w:rsid w:val="00B071B9"/>
    <w:rsid w:val="00B07CE6"/>
    <w:rsid w:val="00B21AA9"/>
    <w:rsid w:val="00B22E1C"/>
    <w:rsid w:val="00B315B6"/>
    <w:rsid w:val="00B34E8F"/>
    <w:rsid w:val="00B46F28"/>
    <w:rsid w:val="00B55268"/>
    <w:rsid w:val="00B564A4"/>
    <w:rsid w:val="00B623E2"/>
    <w:rsid w:val="00B65655"/>
    <w:rsid w:val="00B65CF1"/>
    <w:rsid w:val="00B66503"/>
    <w:rsid w:val="00B72D38"/>
    <w:rsid w:val="00B74354"/>
    <w:rsid w:val="00B763E4"/>
    <w:rsid w:val="00B767DA"/>
    <w:rsid w:val="00B76F7C"/>
    <w:rsid w:val="00B77E56"/>
    <w:rsid w:val="00B90F50"/>
    <w:rsid w:val="00BA4DD8"/>
    <w:rsid w:val="00BA629F"/>
    <w:rsid w:val="00BB3410"/>
    <w:rsid w:val="00BC5A4B"/>
    <w:rsid w:val="00BD5BD8"/>
    <w:rsid w:val="00BD7972"/>
    <w:rsid w:val="00BE3C88"/>
    <w:rsid w:val="00BE6C9C"/>
    <w:rsid w:val="00BF5B0E"/>
    <w:rsid w:val="00C24443"/>
    <w:rsid w:val="00C258F0"/>
    <w:rsid w:val="00C26E71"/>
    <w:rsid w:val="00C35B83"/>
    <w:rsid w:val="00C41FBE"/>
    <w:rsid w:val="00C73E66"/>
    <w:rsid w:val="00C823E9"/>
    <w:rsid w:val="00C90A82"/>
    <w:rsid w:val="00C93831"/>
    <w:rsid w:val="00C93BEB"/>
    <w:rsid w:val="00CA0B85"/>
    <w:rsid w:val="00CA2748"/>
    <w:rsid w:val="00CA5AEF"/>
    <w:rsid w:val="00CB1B60"/>
    <w:rsid w:val="00CD0F7E"/>
    <w:rsid w:val="00CE192F"/>
    <w:rsid w:val="00CF2E11"/>
    <w:rsid w:val="00D0557D"/>
    <w:rsid w:val="00D20EF6"/>
    <w:rsid w:val="00D33B26"/>
    <w:rsid w:val="00D850F3"/>
    <w:rsid w:val="00D93AE3"/>
    <w:rsid w:val="00DB4DA3"/>
    <w:rsid w:val="00DC09DB"/>
    <w:rsid w:val="00DC22BF"/>
    <w:rsid w:val="00DC421B"/>
    <w:rsid w:val="00DC6D93"/>
    <w:rsid w:val="00DD2545"/>
    <w:rsid w:val="00DD2727"/>
    <w:rsid w:val="00DD3331"/>
    <w:rsid w:val="00DD4D97"/>
    <w:rsid w:val="00DE3BB0"/>
    <w:rsid w:val="00DF6AF7"/>
    <w:rsid w:val="00E074F9"/>
    <w:rsid w:val="00E101F4"/>
    <w:rsid w:val="00E17AFD"/>
    <w:rsid w:val="00E22870"/>
    <w:rsid w:val="00E242AA"/>
    <w:rsid w:val="00E3345F"/>
    <w:rsid w:val="00E3488B"/>
    <w:rsid w:val="00E45D84"/>
    <w:rsid w:val="00E54A0B"/>
    <w:rsid w:val="00E568FA"/>
    <w:rsid w:val="00E56C4E"/>
    <w:rsid w:val="00E629CB"/>
    <w:rsid w:val="00E67E88"/>
    <w:rsid w:val="00E87487"/>
    <w:rsid w:val="00E90313"/>
    <w:rsid w:val="00E91166"/>
    <w:rsid w:val="00E931BF"/>
    <w:rsid w:val="00EA0082"/>
    <w:rsid w:val="00EA3576"/>
    <w:rsid w:val="00EA3A4C"/>
    <w:rsid w:val="00EB06EC"/>
    <w:rsid w:val="00EB0A5E"/>
    <w:rsid w:val="00EB7725"/>
    <w:rsid w:val="00EC1E90"/>
    <w:rsid w:val="00EC2018"/>
    <w:rsid w:val="00EC3213"/>
    <w:rsid w:val="00ED06D3"/>
    <w:rsid w:val="00ED09D3"/>
    <w:rsid w:val="00ED3FCD"/>
    <w:rsid w:val="00EE3F0C"/>
    <w:rsid w:val="00EF7420"/>
    <w:rsid w:val="00F01016"/>
    <w:rsid w:val="00F16055"/>
    <w:rsid w:val="00F402F6"/>
    <w:rsid w:val="00F43AFF"/>
    <w:rsid w:val="00F515A3"/>
    <w:rsid w:val="00F537F4"/>
    <w:rsid w:val="00F57766"/>
    <w:rsid w:val="00F61892"/>
    <w:rsid w:val="00F70F20"/>
    <w:rsid w:val="00F7246A"/>
    <w:rsid w:val="00F753D3"/>
    <w:rsid w:val="00F84FFA"/>
    <w:rsid w:val="00FA168C"/>
    <w:rsid w:val="00FA2611"/>
    <w:rsid w:val="00FB4685"/>
    <w:rsid w:val="00FB5244"/>
    <w:rsid w:val="00FD7497"/>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228"/>
  <w15:chartTrackingRefBased/>
  <w15:docId w15:val="{10568155-A542-42D4-A5C2-7F3D21A4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5F"/>
    <w:rPr>
      <w:rFonts w:ascii="Segoe UI" w:hAnsi="Segoe UI" w:cs="Segoe UI"/>
      <w:sz w:val="18"/>
      <w:szCs w:val="18"/>
    </w:rPr>
  </w:style>
  <w:style w:type="character" w:styleId="CommentReference">
    <w:name w:val="annotation reference"/>
    <w:basedOn w:val="DefaultParagraphFont"/>
    <w:uiPriority w:val="99"/>
    <w:semiHidden/>
    <w:unhideWhenUsed/>
    <w:rsid w:val="00304A4F"/>
    <w:rPr>
      <w:sz w:val="16"/>
      <w:szCs w:val="16"/>
    </w:rPr>
  </w:style>
  <w:style w:type="paragraph" w:styleId="CommentText">
    <w:name w:val="annotation text"/>
    <w:basedOn w:val="Normal"/>
    <w:link w:val="CommentTextChar"/>
    <w:uiPriority w:val="99"/>
    <w:semiHidden/>
    <w:unhideWhenUsed/>
    <w:rsid w:val="00304A4F"/>
    <w:pPr>
      <w:spacing w:line="240" w:lineRule="auto"/>
    </w:pPr>
    <w:rPr>
      <w:sz w:val="20"/>
      <w:szCs w:val="20"/>
    </w:rPr>
  </w:style>
  <w:style w:type="character" w:customStyle="1" w:styleId="CommentTextChar">
    <w:name w:val="Comment Text Char"/>
    <w:basedOn w:val="DefaultParagraphFont"/>
    <w:link w:val="CommentText"/>
    <w:uiPriority w:val="99"/>
    <w:semiHidden/>
    <w:rsid w:val="00304A4F"/>
    <w:rPr>
      <w:sz w:val="20"/>
      <w:szCs w:val="20"/>
    </w:rPr>
  </w:style>
  <w:style w:type="paragraph" w:styleId="CommentSubject">
    <w:name w:val="annotation subject"/>
    <w:basedOn w:val="CommentText"/>
    <w:next w:val="CommentText"/>
    <w:link w:val="CommentSubjectChar"/>
    <w:uiPriority w:val="99"/>
    <w:semiHidden/>
    <w:unhideWhenUsed/>
    <w:rsid w:val="00304A4F"/>
    <w:rPr>
      <w:b/>
      <w:bCs/>
    </w:rPr>
  </w:style>
  <w:style w:type="character" w:customStyle="1" w:styleId="CommentSubjectChar">
    <w:name w:val="Comment Subject Char"/>
    <w:basedOn w:val="CommentTextChar"/>
    <w:link w:val="CommentSubject"/>
    <w:uiPriority w:val="99"/>
    <w:semiHidden/>
    <w:rsid w:val="00304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61F01-2053-42C1-8226-C4B0E82A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and Diana Kingma</dc:creator>
  <cp:keywords/>
  <dc:description/>
  <cp:lastModifiedBy>Bert and Diana Kingma</cp:lastModifiedBy>
  <cp:revision>11</cp:revision>
  <cp:lastPrinted>2015-11-24T01:08:00Z</cp:lastPrinted>
  <dcterms:created xsi:type="dcterms:W3CDTF">2019-02-27T20:35:00Z</dcterms:created>
  <dcterms:modified xsi:type="dcterms:W3CDTF">2019-06-18T23:02:00Z</dcterms:modified>
</cp:coreProperties>
</file>